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C1" w:rsidRDefault="005923C1" w:rsidP="005923C1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ООП ООО,</w:t>
      </w:r>
    </w:p>
    <w:p w:rsidR="005923C1" w:rsidRDefault="005923C1" w:rsidP="005923C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/>
          <w:sz w:val="28"/>
        </w:rPr>
        <w:t>утверждённой</w:t>
      </w:r>
      <w:proofErr w:type="gramEnd"/>
      <w:r>
        <w:rPr>
          <w:rFonts w:ascii="Times New Roman" w:hAnsi="Times New Roman"/>
          <w:sz w:val="28"/>
        </w:rPr>
        <w:t xml:space="preserve"> приказом</w:t>
      </w:r>
    </w:p>
    <w:p w:rsidR="005923C1" w:rsidRPr="005923C1" w:rsidRDefault="005923C1" w:rsidP="005923C1">
      <w:pPr>
        <w:spacing w:after="0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МАОУ «СШ № 12  </w:t>
      </w:r>
      <w:r w:rsidRPr="005923C1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им. </w:t>
      </w:r>
    </w:p>
    <w:p w:rsidR="005923C1" w:rsidRPr="005923C1" w:rsidRDefault="005923C1" w:rsidP="005923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3C1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Героя РФ В.А. </w:t>
      </w:r>
      <w:proofErr w:type="spellStart"/>
      <w:r w:rsidRPr="005923C1">
        <w:rPr>
          <w:rStyle w:val="aa"/>
          <w:rFonts w:ascii="Times New Roman" w:hAnsi="Times New Roman" w:cs="Times New Roman"/>
          <w:b w:val="0"/>
          <w:sz w:val="24"/>
          <w:szCs w:val="24"/>
        </w:rPr>
        <w:t>Дорохина</w:t>
      </w:r>
      <w:proofErr w:type="spellEnd"/>
      <w:r w:rsidRPr="005923C1">
        <w:rPr>
          <w:rFonts w:ascii="Times New Roman" w:hAnsi="Times New Roman" w:cs="Times New Roman"/>
          <w:sz w:val="24"/>
          <w:szCs w:val="24"/>
        </w:rPr>
        <w:t>»</w:t>
      </w:r>
    </w:p>
    <w:p w:rsidR="005923C1" w:rsidRPr="005923C1" w:rsidRDefault="005923C1" w:rsidP="00592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5923C1">
        <w:rPr>
          <w:rFonts w:ascii="Times New Roman" w:hAnsi="Times New Roman" w:cs="Times New Roman"/>
          <w:sz w:val="24"/>
          <w:szCs w:val="24"/>
        </w:rPr>
        <w:t xml:space="preserve">№  81– ОД от 28.08. 2023г.     </w:t>
      </w:r>
    </w:p>
    <w:p w:rsidR="00C87EFB" w:rsidRPr="005923C1" w:rsidRDefault="00C87EFB" w:rsidP="00C87E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23C1">
        <w:rPr>
          <w:rFonts w:ascii="Times New Roman" w:hAnsi="Times New Roman" w:cs="Times New Roman"/>
          <w:sz w:val="24"/>
          <w:szCs w:val="24"/>
        </w:rPr>
        <w:t>.</w:t>
      </w:r>
    </w:p>
    <w:p w:rsidR="00C87EFB" w:rsidRDefault="00C87EFB" w:rsidP="00C87EF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923C1" w:rsidRDefault="005923C1" w:rsidP="005923C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автономное образовательное учреждение</w:t>
      </w:r>
    </w:p>
    <w:p w:rsidR="005923C1" w:rsidRDefault="005923C1" w:rsidP="005923C1">
      <w:pPr>
        <w:pStyle w:val="1"/>
        <w:shd w:val="clear" w:color="auto" w:fill="F8F8F8"/>
        <w:spacing w:before="0"/>
        <w:jc w:val="center"/>
        <w:rPr>
          <w:rFonts w:ascii="Times New Roman" w:hAnsi="Times New Roman"/>
          <w:color w:val="000000" w:themeColor="text1"/>
          <w:sz w:val="22"/>
        </w:rPr>
      </w:pPr>
      <w:r>
        <w:rPr>
          <w:rStyle w:val="aa"/>
          <w:color w:val="000000" w:themeColor="text1"/>
          <w:szCs w:val="38"/>
        </w:rPr>
        <w:t xml:space="preserve"> "Средняя школа №12 им. Героя Российской Федерации В.А. </w:t>
      </w:r>
      <w:proofErr w:type="spellStart"/>
      <w:r>
        <w:rPr>
          <w:rStyle w:val="aa"/>
          <w:color w:val="000000" w:themeColor="text1"/>
          <w:szCs w:val="38"/>
        </w:rPr>
        <w:t>Дорохина</w:t>
      </w:r>
      <w:proofErr w:type="spellEnd"/>
      <w:r>
        <w:rPr>
          <w:rStyle w:val="aa"/>
          <w:color w:val="000000" w:themeColor="text1"/>
          <w:szCs w:val="38"/>
        </w:rPr>
        <w:t xml:space="preserve">" </w:t>
      </w: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C71B38" w:rsidRDefault="00C71B38" w:rsidP="00C87EF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87EFB" w:rsidRDefault="00C71B38" w:rsidP="00C87EFB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</w:t>
      </w:r>
      <w:r w:rsidR="00C87EFB">
        <w:rPr>
          <w:rFonts w:ascii="Times New Roman" w:hAnsi="Times New Roman" w:cs="Times New Roman"/>
          <w:sz w:val="28"/>
          <w:u w:val="single"/>
        </w:rPr>
        <w:t>о</w:t>
      </w:r>
      <w:r>
        <w:rPr>
          <w:rFonts w:ascii="Times New Roman" w:hAnsi="Times New Roman" w:cs="Times New Roman"/>
          <w:sz w:val="28"/>
          <w:u w:val="single"/>
        </w:rPr>
        <w:t xml:space="preserve"> учебному</w:t>
      </w:r>
      <w:r w:rsidR="00C87EFB">
        <w:rPr>
          <w:rFonts w:ascii="Times New Roman" w:hAnsi="Times New Roman" w:cs="Times New Roman"/>
          <w:sz w:val="28"/>
          <w:u w:val="single"/>
        </w:rPr>
        <w:t xml:space="preserve"> предмету  ПРАВО</w:t>
      </w:r>
    </w:p>
    <w:p w:rsidR="00C87EFB" w:rsidRDefault="00C87EFB" w:rsidP="00C87EFB">
      <w:pPr>
        <w:jc w:val="center"/>
        <w:rPr>
          <w:b/>
        </w:rPr>
      </w:pPr>
      <w:r>
        <w:rPr>
          <w:b/>
        </w:rPr>
        <w:t>(углубленный уровень)</w:t>
      </w: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среднего общего образования</w:t>
      </w: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87EFB" w:rsidRDefault="00C87EFB" w:rsidP="00C87EF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/ФГОС/</w:t>
      </w:r>
    </w:p>
    <w:p w:rsidR="00C87EFB" w:rsidRDefault="00C87EFB" w:rsidP="00C87EFB">
      <w:pPr>
        <w:jc w:val="right"/>
      </w:pPr>
    </w:p>
    <w:p w:rsidR="00C87EFB" w:rsidRDefault="00C87EFB" w:rsidP="00C87EFB">
      <w:pPr>
        <w:pStyle w:val="3"/>
        <w:rPr>
          <w:rFonts w:eastAsia="Calibri"/>
        </w:rPr>
      </w:pPr>
    </w:p>
    <w:p w:rsidR="00C87EFB" w:rsidRDefault="00C87EFB" w:rsidP="00C87EFB"/>
    <w:p w:rsidR="00CB32B9" w:rsidRDefault="00CB32B9" w:rsidP="00C87EFB"/>
    <w:p w:rsidR="00CB32B9" w:rsidRDefault="00CB32B9" w:rsidP="00C87EFB"/>
    <w:p w:rsidR="00C87EFB" w:rsidRDefault="00C87EFB" w:rsidP="00C87EFB"/>
    <w:p w:rsidR="00C87EFB" w:rsidRDefault="00C87EFB" w:rsidP="00C87E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Планируемые результаты освоения учебного предмета</w:t>
      </w:r>
    </w:p>
    <w:p w:rsidR="00C87EFB" w:rsidRDefault="00C87EFB" w:rsidP="00C87EFB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Предметные результаты изучения должны отражать:</w:t>
      </w:r>
    </w:p>
    <w:p w:rsidR="00C87EFB" w:rsidRDefault="00C87EFB" w:rsidP="00C87EFB">
      <w:pPr>
        <w:pStyle w:val="a"/>
        <w:ind w:firstLine="0"/>
      </w:pPr>
      <w: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87EFB" w:rsidRDefault="00C87EFB" w:rsidP="00C87EFB">
      <w:pPr>
        <w:pStyle w:val="a"/>
        <w:ind w:firstLine="0"/>
      </w:pPr>
      <w:proofErr w:type="gramStart"/>
      <w: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C87EFB" w:rsidRDefault="00C87EFB" w:rsidP="00C87EFB">
      <w:pPr>
        <w:pStyle w:val="a"/>
        <w:ind w:firstLine="0"/>
      </w:pPr>
      <w:proofErr w:type="gramStart"/>
      <w:r>
        <w:t xml:space="preserve">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</w:t>
      </w:r>
      <w:proofErr w:type="gramEnd"/>
    </w:p>
    <w:p w:rsidR="00C87EFB" w:rsidRDefault="00C87EFB" w:rsidP="00C87EFB">
      <w:pPr>
        <w:pStyle w:val="a"/>
        <w:ind w:firstLine="0"/>
      </w:pP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87EFB" w:rsidRDefault="00C87EFB" w:rsidP="00C87EFB">
      <w:pPr>
        <w:pStyle w:val="a"/>
        <w:ind w:firstLine="0"/>
      </w:pPr>
      <w: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C87EFB" w:rsidRDefault="00C87EFB" w:rsidP="00C87EFB">
      <w:pPr>
        <w:pStyle w:val="a"/>
        <w:ind w:firstLine="0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C87EFB" w:rsidRDefault="00C87EFB" w:rsidP="00C87EFB">
      <w:pPr>
        <w:pStyle w:val="a"/>
        <w:ind w:firstLine="0"/>
      </w:pPr>
      <w:r>
        <w:lastRenderedPageBreak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C87EFB" w:rsidRDefault="00C87EFB" w:rsidP="00C87EFB">
      <w:pPr>
        <w:pStyle w:val="a"/>
        <w:ind w:firstLine="0"/>
      </w:pPr>
      <w:r>
        <w:t xml:space="preserve">ответственное отношение к созданию семьи на основе осознанного принятия ценностей семейной жизни; </w:t>
      </w:r>
    </w:p>
    <w:p w:rsidR="00C87EFB" w:rsidRDefault="00C87EFB" w:rsidP="00C87EFB">
      <w:pPr>
        <w:pStyle w:val="a"/>
        <w:ind w:firstLine="0"/>
      </w:pPr>
      <w:r>
        <w:t xml:space="preserve">уважение ко всем формам собственности, готовность к защите своей собственности, </w:t>
      </w:r>
    </w:p>
    <w:p w:rsidR="00C87EFB" w:rsidRDefault="00C87EFB" w:rsidP="00C87EFB">
      <w:pPr>
        <w:pStyle w:val="a"/>
        <w:ind w:firstLine="0"/>
      </w:pPr>
      <w:r>
        <w:t>осознанный выбор будущей профессии как путь и способ реализации собственных жизненных планов</w:t>
      </w:r>
    </w:p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Выпускник на углубленном уровне научится:</w:t>
      </w:r>
    </w:p>
    <w:p w:rsidR="00C87EFB" w:rsidRDefault="00C87EFB" w:rsidP="00C87EFB">
      <w:pPr>
        <w:pStyle w:val="a"/>
        <w:numPr>
          <w:ilvl w:val="0"/>
          <w:numId w:val="2"/>
        </w:numPr>
      </w:pPr>
      <w:r>
        <w:t>выделять содержание различных теорий происхождения государства;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сравнивать различные формы государства;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приводить примеры различных элементов государственного механизма и их место в общей структуре;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соотносить основные черты гражданского общества и правового государства;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оценивать роль и значение права как важного социального регулятора и элемента культуры общества;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сравнивать и выделять особенности и достоинства различных правовых систем (семей);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характеризовать особенности системы российского права;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различать формы реализации права;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выявлять зависимость уровня правосознания от уровня правовой культуры;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оценивать собственный возможный вклад в становление и развитие правопорядка и законности в Российской Федерации;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выявлять общественную опасность коррупции для гражданина, общества и государства;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proofErr w:type="gramStart"/>
      <w:r>
        <w:lastRenderedPageBreak/>
        <w:t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  <w:proofErr w:type="gramEnd"/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сравнивать воинскую обязанность и альтернативную гражданскую службу;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характеризовать систему органов государственной власти Российской Федерации в их единстве и системном взаимодействии;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дифференцировать функции Совета Федерации и Государственной Думы Российской Федерации;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 xml:space="preserve">характеризовать судебную систему и систему правоохранительных органов Российской Федерации; 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характеризовать этапы законодательного процесса и субъектов законодательной инициативы;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выделять особенности избирательного процесса в Российской Федерации;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характеризовать систему органов местного самоуправления как одну из основ конституционного строя Российской Федерации;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lastRenderedPageBreak/>
        <w:t>определять место международного права в отраслевой системе права; характеризовать субъектов международного права;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различать способы мирного разрешения споров;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оценивать социальную значимость соблюдения прав человека;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сравнивать механизмы универсального и регионального сотрудничества и контроля в области международной защиты прав человека;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дифференцировать участников вооруженных конфликтов;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выделять структурные элементы системы российского законодательства;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анализировать различные гражданско-правовые явления, юридические факты и правоотношения в сфере гражданского права;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целостно описывать порядок заключения гражданско-правового договора;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различать формы наследования;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различать виды и формы сделок в Российской Федерации;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выявлять способы защиты гражданских прав; характеризовать особенности защиты прав на результаты интеллектуальной деятельности;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анализировать условия вступления в брак, характеризовать порядок и условия регистрации и расторжения брака;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различать формы воспитания детей, оставшихся без попечения родителей;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выделять права и обязанности членов семьи;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lastRenderedPageBreak/>
        <w:t>характеризовать трудовое право как одну из ведущих отраслей российского права, определять правовой статус участников трудовых правоотношений;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проводить сравнительный анализ гражданско-правового и трудового договоров;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различать рабочее время и время отдыха, разрешать трудовые споры правовыми способами;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дифференцировать уголовные и административные правонарушения и наказание за них;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целостно описывать структуру банковской системы Российской Федерации;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соотносить виды налоговых правонарушений с ответственностью за их совершение;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применять нормы жилищного законодательства в процессе осуществления своего права на жилище;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дифференцировать права и обязанности участников образовательного процесса;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давать на примерах квалификацию возникающих в сфере процессуального права правоотношений;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lastRenderedPageBreak/>
        <w:t>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</w:pPr>
      <w:r>
        <w:t>выявлять особенности и специфику различных юридических профессий.</w:t>
      </w:r>
    </w:p>
    <w:p w:rsidR="00C87EFB" w:rsidRDefault="00C87EFB" w:rsidP="00C87EFB">
      <w:pPr>
        <w:rPr>
          <w:rFonts w:eastAsia="Times New Roman"/>
          <w:szCs w:val="28"/>
        </w:rPr>
      </w:pPr>
    </w:p>
    <w:p w:rsidR="00C87EFB" w:rsidRDefault="00C87EFB" w:rsidP="00C87EF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Выпускник на углубленном уровне получит возможность научиться: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проводить сравнительный анализ различных теорий государства и права;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 xml:space="preserve">дифференцировать теории сущности государства по источнику государственной власти; 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сравнивать достоинства и недостатки различных видов и способов толкования права;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оценивать тенденции развития государства и права на современном этапе;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понимать необходимость правового воспитания и противодействия правовому нигилизму;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классифицировать виды конституций по форме выражения, по субъектам принятия, по порядку принятия и изменения;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толковать государственно-правовые явления и процессы;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проводить сравнительный анализ особенностей российской правовой системы и правовых систем других государств;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различать принципы и виды правотворчества;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описывать этапы становления парламентаризма в России;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сравнивать различные виды избирательных систем;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анализировать с точки зрения международного права проблемы, возникающие в современных международных отношениях;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анализировать институт международно-правового признания;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выявлять особенности международно-правовой ответственности;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выделять основные международно-правовые акты, регулирующие отношения госуда</w:t>
      </w:r>
      <w:proofErr w:type="gramStart"/>
      <w:r>
        <w:rPr>
          <w:i/>
        </w:rPr>
        <w:t>рств в р</w:t>
      </w:r>
      <w:proofErr w:type="gramEnd"/>
      <w:r>
        <w:rPr>
          <w:i/>
        </w:rPr>
        <w:t>амках международного гуманитарного права;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lastRenderedPageBreak/>
        <w:t>оценивать роль неправительственных организаций в деятельности по защите прав человека в условиях военного времени;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формулировать особенности страхования в Российской Федерации, различать виды страхования;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различать опеку и попечительство;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находить наиболее оптимальные варианты разрешения правовых споров, возникающих в процессе трудовой деятельности;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определять применимость норм финансового права в конкретной правовой ситуации;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характеризовать аудит как деятельность по проведению проверки финансовой отчетности;</w:t>
      </w:r>
    </w:p>
    <w:p w:rsidR="00C87EFB" w:rsidRDefault="00C87EFB" w:rsidP="00C87EFB">
      <w:pPr>
        <w:pStyle w:val="a"/>
        <w:numPr>
          <w:ilvl w:val="0"/>
          <w:numId w:val="3"/>
        </w:numPr>
        <w:ind w:left="0" w:firstLine="284"/>
        <w:rPr>
          <w:i/>
        </w:rPr>
      </w:pPr>
      <w:r>
        <w:rPr>
          <w:i/>
        </w:rPr>
        <w:t>определять судебную компетенцию, стратегию и тактику ведения процесса.</w:t>
      </w:r>
    </w:p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/>
    <w:p w:rsidR="00C87EFB" w:rsidRDefault="00C87EFB" w:rsidP="00C87E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 учебного предмета Право</w:t>
      </w:r>
    </w:p>
    <w:p w:rsidR="00C87EFB" w:rsidRDefault="00C87EFB" w:rsidP="00C87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 государства и права</w:t>
      </w:r>
    </w:p>
    <w:p w:rsidR="00C87EFB" w:rsidRDefault="00C87EFB" w:rsidP="00C87EFB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Теории происхождения государства и права. Признаки государства.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Теории сущности государства.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Внутренние и внешние функции государства. Формы государств. Форма правления: монархия и республика. Формы государственного устройства: унитарные и федеративные государства. Конфедерация. Политический режим: демократический, антидемократический. Государственный механизм: структура и принципы. Гражданское общество. Правовое государство. Право в объективном и субъективном смысле. Признаки права. Функции права. Система права. Предмет правового регулирования. Метод правового регулирования. Источники права. Правовые системы (семьи). Нормативно-правовой акт. Виды нормативно-правовых актов. Действие нормативно-правовых актов. Социальные нормы. Структура и классификация правовых норм. Система российского права.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Юридическая техника.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Формы реализации права.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Виды и способы толкования права.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Субъекты и объекты правоотношения. Правоспособность, дееспособность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деликтоспособность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Юридические факты.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Гарантии законности и правопорядка. Правосознание. Правовая культура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 Правовой нигилизм. Правовое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>. Понятие коррупции и коррупционных правонарушений. Опасность коррупции для гражданина, общества и государства. Антикоррупционные меры, принимаемые на государственном уровне. Признаки и виды правонарушений. Юридическая ответственность. Презумпция невиновности.</w:t>
      </w:r>
    </w:p>
    <w:p w:rsidR="00C87EFB" w:rsidRDefault="00C87EFB" w:rsidP="00C87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Конституционное право</w:t>
      </w:r>
    </w:p>
    <w:p w:rsidR="00C87EFB" w:rsidRDefault="00C87EFB" w:rsidP="00C87EFB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Конституционное право.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Виды конституций.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Конституция Российской Федерации. Основы конституционного строя Российской Федерации. Форма государственного устройства Российской Федерации.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свободы гражданина Российской Федерации. Уполномоченный по правам человека. Конституционные обязанности гражданина РФ. Воинская обязанность и альтернативная гражданская служба. Система органов государственной власти Российской Федерации. Президент Российской Федерации: правовой статус, функции и полномочия.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Виды парламентов.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Федеральное Собрание Российской Федерации: структура, полномочия и функции. Правительство Российской Федерации: порядок формирования, области деятельности, структура.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Структура судебной системы Российской Федерации. Демократические принципы судопроизводства. Конституционный Суд Российской Федерации. Верховный Суд Российской Федерации. Система и функции правоохранительных органов Российской Федерации.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Принципы и виды правотворчества.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Законодательный процесс: субъекты законодательной инициативы, стадии законодательного процесса в Российской Федерации. Избирательное право и избирательный процесс в Российской Федерации.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Виды и особенности избирательных систем.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Стадии избирательного процесса. Выборы. Референдум. Система органов местного самоуправления. Принципы местного самоуправления.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Сферы деятельности органов местного самоуправления.</w:t>
      </w:r>
    </w:p>
    <w:p w:rsidR="00C87EFB" w:rsidRDefault="00C87EFB" w:rsidP="00C87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Международное право</w:t>
      </w:r>
    </w:p>
    <w:p w:rsidR="00C87EFB" w:rsidRDefault="00C87EFB" w:rsidP="00C87EFB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принципы и источники международного права. Субъекты международного права.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Международно-правовое признание.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Мирное разрешение международных споров.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Источники и основания международно-правовой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человека: сущность, структура, история. Классификация прав человека. Право на благоприятную окружающую среду. Права ребенка.  Нарушения прав человека. Международные договоры о защите прав человека. Международная система защиты прав человека в рамках Организации Объединенных Наций. Региональная система защиты прав человека. Рассмотрение жалоб в Европейском суде по правам человека. Международная защита прав человека в условиях военного времени. Источники и принципы международного гуманитарного права.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Международный Комитет Красного Креста.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вооруженных конфликтов: комбатанты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некомбатанты.Защита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жертв войны. Защита гражданских объектов и культурных ценностей. Запрещенные средства и методы ведения военных действий.</w:t>
      </w:r>
    </w:p>
    <w:p w:rsidR="00C87EFB" w:rsidRDefault="00C87EFB" w:rsidP="00C87EF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отрасли российского права</w:t>
      </w:r>
    </w:p>
    <w:p w:rsidR="00C87EFB" w:rsidRDefault="00C87EFB" w:rsidP="00C87EFB">
      <w:pPr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право: предмет, метод, источники, принципы. Виды гражданско-правовых отношений. Субъекты гражданских правоотношений. Физические лица.  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Реституция.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Гражданско-правовой договор. Порядок заключения договора: оферта и акцепт. Наследование. Завещание.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Страхование и его виды</w:t>
      </w:r>
      <w:r>
        <w:rPr>
          <w:rFonts w:ascii="Times New Roman" w:eastAsia="Times New Roman" w:hAnsi="Times New Roman" w:cs="Times New Roman"/>
          <w:sz w:val="28"/>
          <w:szCs w:val="28"/>
        </w:rPr>
        <w:t>. Формы защиты гражданских прав. Гражданско-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правовая ответственность. Защита прав потребителей.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Непреодолимая сила.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на результаты интеллектуальной деятельности: авторские и смежные права, патентное право, ноу-хау. 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 Права и обязанности членов семьи. Лишение родительских прав.Ответственность родителей по воспитанию детей. Формы воспитания детей, оставшихся без попечения родителей.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Усыновление. Опека и попечительство.Приемная семья.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Рабочее время и время отдыха. Сверхурочная работа.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Виды времени отдыха.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Заработная плата. Особенности правового регулирования труда несовершеннолетних. Трудовые споры.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Дисциплинарная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ответственности. Источники и субъекты административного 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Принципы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несовершеннолетних.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Финансовое право.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Правовое регулирование банковской деятельности. Структура банковской системы РФ.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Права и обязанности вкладчиков.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Источники налогового права. Субъекты и объекты налоговых правоотношений. Права и обязанности налогоплательщика.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Финансовый аудит.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Виды налогов. Налоговые правонарушения. Ответственность за уклонение от уплаты налогов. Жилищные правоотношения. Образовательное право. Права и обязанности участников образовательного процесса.</w:t>
      </w:r>
    </w:p>
    <w:p w:rsidR="00C87EFB" w:rsidRDefault="00C87EFB" w:rsidP="00C87EFB">
      <w:pPr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Основы российского судопроизводства</w:t>
      </w:r>
    </w:p>
    <w:p w:rsidR="00C87EFB" w:rsidRDefault="00C87EFB" w:rsidP="00C87EFB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 Юридические профессии: судьи, адвокаты, прокуроры, нотариусы, следователи.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Особенности профессиональной деятельности юриста.</w:t>
      </w:r>
    </w:p>
    <w:p w:rsidR="00C87EFB" w:rsidRDefault="00C87EFB" w:rsidP="00C87E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Тематическое планирование с указанием количества часов, отводимых на освоение темы</w:t>
      </w:r>
    </w:p>
    <w:p w:rsidR="00C71B38" w:rsidRDefault="00C71B38" w:rsidP="00C71B38">
      <w:pPr>
        <w:pStyle w:val="a9"/>
        <w:rPr>
          <w:color w:val="FF0000"/>
          <w:sz w:val="28"/>
          <w:szCs w:val="28"/>
          <w:u w:val="single"/>
          <w:lang w:val="ru-RU"/>
        </w:rPr>
      </w:pPr>
    </w:p>
    <w:p w:rsidR="00C71B38" w:rsidRDefault="00C71B38" w:rsidP="00C87EFB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5000" w:type="pct"/>
        <w:tblLook w:val="04A0"/>
      </w:tblPr>
      <w:tblGrid>
        <w:gridCol w:w="5777"/>
        <w:gridCol w:w="3794"/>
      </w:tblGrid>
      <w:tr w:rsidR="00C87EFB" w:rsidTr="00C87EFB"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FB" w:rsidRDefault="00C87E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темы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FB" w:rsidRDefault="00C87E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C87EFB" w:rsidTr="00C87EFB"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FB" w:rsidRDefault="00C87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 государства и права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FB" w:rsidRDefault="00C87E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</w:tr>
      <w:tr w:rsidR="00C87EFB" w:rsidTr="00C87EFB"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FB" w:rsidRDefault="00C87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Конституционное право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FB" w:rsidRDefault="00C87E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</w:tr>
      <w:tr w:rsidR="00C87EFB" w:rsidTr="00C87EFB"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FB" w:rsidRDefault="00C87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Международное право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FB" w:rsidRDefault="00C87E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</w:tr>
      <w:tr w:rsidR="00C87EFB" w:rsidTr="00C87EFB"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FB" w:rsidRDefault="00C87E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отрасли российского права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FB" w:rsidRDefault="00C87E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</w:tr>
      <w:tr w:rsidR="00C87EFB" w:rsidTr="00C87EFB"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FB" w:rsidRDefault="00C87E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российского судопроизводства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FB" w:rsidRDefault="00C87E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</w:tr>
    </w:tbl>
    <w:p w:rsidR="00C87EFB" w:rsidRDefault="00C87EFB" w:rsidP="00C87EFB"/>
    <w:p w:rsidR="00C87EFB" w:rsidRDefault="00C87EFB" w:rsidP="00C87EFB"/>
    <w:p w:rsidR="00C87EFB" w:rsidRDefault="00C87EFB" w:rsidP="00C87EFB"/>
    <w:p w:rsidR="0017605A" w:rsidRDefault="0017605A"/>
    <w:p w:rsidR="00C71B38" w:rsidRDefault="00C71B38"/>
    <w:p w:rsidR="00C71B38" w:rsidRDefault="00C71B38"/>
    <w:p w:rsidR="00C71B38" w:rsidRDefault="00C71B38"/>
    <w:p w:rsidR="00C71B38" w:rsidRDefault="00C71B38"/>
    <w:p w:rsidR="00C71B38" w:rsidRDefault="00C71B38"/>
    <w:p w:rsidR="00C71B38" w:rsidRDefault="00C71B38"/>
    <w:p w:rsidR="00C71B38" w:rsidRDefault="00C71B38"/>
    <w:p w:rsidR="00C71B38" w:rsidRDefault="00C71B38"/>
    <w:p w:rsidR="00C71B38" w:rsidRDefault="00C71B38"/>
    <w:p w:rsidR="00C71B38" w:rsidRDefault="00C71B38"/>
    <w:p w:rsidR="00C71B38" w:rsidRDefault="00C71B38"/>
    <w:p w:rsidR="00C71B38" w:rsidRDefault="00C71B38"/>
    <w:p w:rsidR="00C71B38" w:rsidRDefault="00C71B38"/>
    <w:p w:rsidR="00C71B38" w:rsidRDefault="00C71B38"/>
    <w:p w:rsidR="00C71B38" w:rsidRDefault="00C71B38"/>
    <w:p w:rsidR="00C71B38" w:rsidRDefault="00C71B38"/>
    <w:p w:rsidR="00C71B38" w:rsidRDefault="00C71B38"/>
    <w:sectPr w:rsidR="00C71B38" w:rsidSect="0014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CB30A996"/>
    <w:lvl w:ilvl="0" w:tplc="7770A85C">
      <w:start w:val="1"/>
      <w:numFmt w:val="decimal"/>
      <w:pStyle w:val="a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7EFB"/>
    <w:rsid w:val="00147353"/>
    <w:rsid w:val="0017605A"/>
    <w:rsid w:val="004100DD"/>
    <w:rsid w:val="00461015"/>
    <w:rsid w:val="005923C1"/>
    <w:rsid w:val="00C71B38"/>
    <w:rsid w:val="00C87EFB"/>
    <w:rsid w:val="00CB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7EFB"/>
  </w:style>
  <w:style w:type="paragraph" w:styleId="1">
    <w:name w:val="heading 1"/>
    <w:basedOn w:val="a0"/>
    <w:next w:val="a0"/>
    <w:link w:val="10"/>
    <w:uiPriority w:val="9"/>
    <w:qFormat/>
    <w:rsid w:val="005923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87EFB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C87EFB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Перечень Знак"/>
    <w:link w:val="a"/>
    <w:locked/>
    <w:rsid w:val="00C87EFB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4"/>
    <w:qFormat/>
    <w:rsid w:val="00C87EFB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table" w:styleId="a5">
    <w:name w:val="Table Grid"/>
    <w:basedOn w:val="a2"/>
    <w:uiPriority w:val="59"/>
    <w:rsid w:val="00C87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41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00DD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34"/>
    <w:locked/>
    <w:rsid w:val="00C71B38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List Paragraph"/>
    <w:basedOn w:val="a0"/>
    <w:link w:val="a8"/>
    <w:uiPriority w:val="34"/>
    <w:qFormat/>
    <w:rsid w:val="00C71B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fault">
    <w:name w:val="Default"/>
    <w:rsid w:val="00C71B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Strong"/>
    <w:basedOn w:val="a1"/>
    <w:uiPriority w:val="22"/>
    <w:qFormat/>
    <w:rsid w:val="005923C1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92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7EFB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87EFB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C87EFB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Перечень Знак"/>
    <w:link w:val="a"/>
    <w:locked/>
    <w:rsid w:val="00C87EFB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4"/>
    <w:qFormat/>
    <w:rsid w:val="00C87EFB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table" w:styleId="a5">
    <w:name w:val="Table Grid"/>
    <w:basedOn w:val="a2"/>
    <w:uiPriority w:val="59"/>
    <w:rsid w:val="00C87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41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00DD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34"/>
    <w:locked/>
    <w:rsid w:val="00C71B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0"/>
    <w:link w:val="a8"/>
    <w:uiPriority w:val="34"/>
    <w:qFormat/>
    <w:rsid w:val="00C71B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C71B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Кондрашин</dc:creator>
  <cp:lastModifiedBy>1</cp:lastModifiedBy>
  <cp:revision>6</cp:revision>
  <cp:lastPrinted>2020-11-01T19:17:00Z</cp:lastPrinted>
  <dcterms:created xsi:type="dcterms:W3CDTF">2018-12-04T16:22:00Z</dcterms:created>
  <dcterms:modified xsi:type="dcterms:W3CDTF">2023-08-31T08:19:00Z</dcterms:modified>
</cp:coreProperties>
</file>